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4"/>
          <w:szCs w:val="24"/>
        </w:rPr>
        <w:id w:val="400104477"/>
        <w:docPartObj>
          <w:docPartGallery w:val="Page Numbers (Bottom of Page)"/>
          <w:docPartUnique/>
        </w:docPartObj>
      </w:sdtPr>
      <w:sdtContent>
        <w:p w:rsidR="00814097" w:rsidRPr="00814097" w:rsidRDefault="00FC7459" w:rsidP="00814097">
          <w:pPr>
            <w:pStyle w:val="Footer"/>
            <w:jc w:val="right"/>
            <w:rPr>
              <w:rFonts w:ascii="Times New Roman" w:hAnsi="Times New Roman" w:cs="Times New Roman"/>
              <w:sz w:val="24"/>
              <w:szCs w:val="24"/>
            </w:rPr>
          </w:pPr>
          <w:r>
            <w:rPr>
              <w:rFonts w:ascii="Times New Roman" w:hAnsi="Times New Roman" w:cs="Times New Roman"/>
              <w:noProof/>
              <w:sz w:val="24"/>
              <w:szCs w:val="24"/>
            </w:rPr>
            <w:pict>
              <v:line id="Straight Connector 17" o:spid="_x0000_s1026" style="position:absolute;left:0;text-align:left;z-index:251660288;visibility:visible;mso-position-horizontal-relative:text;mso-position-vertical-relative:text" from="-12pt,-.4pt" to="4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" strokecolor="black [3200]" strokeweight="2pt">
                <v:shadow on="t" color="black" opacity="24903f" origin=",.5" offset="0,.55556mm"/>
              </v:line>
            </w:pict>
          </w:r>
        </w:p>
      </w:sdtContent>
    </w:sdt>
    <w:p w:rsidR="00814097" w:rsidRPr="00814097" w:rsidRDefault="00814097" w:rsidP="00814097">
      <w:pPr>
        <w:pStyle w:val="Footer"/>
        <w:jc w:val="center"/>
        <w:rPr>
          <w:rFonts w:ascii="Times New Roman" w:hAnsi="Times New Roman" w:cs="Times New Roman"/>
          <w:b/>
          <w:sz w:val="24"/>
          <w:szCs w:val="24"/>
        </w:rPr>
      </w:pPr>
      <w:r w:rsidRPr="00814097">
        <w:rPr>
          <w:rFonts w:ascii="Times New Roman" w:hAnsi="Times New Roman" w:cs="Times New Roman"/>
          <w:b/>
          <w:sz w:val="24"/>
          <w:szCs w:val="24"/>
        </w:rPr>
        <w:t>GENDER BIGOTRY IN LEGAL FRATERNITY: POSITION OF WOMEN LEGAL PROFESSIONALS IN 21ST CENTURY</w:t>
      </w:r>
    </w:p>
    <w:p w:rsidR="00107EE0" w:rsidRPr="00814097" w:rsidRDefault="00107EE0" w:rsidP="00107EE0">
      <w:pPr>
        <w:jc w:val="right"/>
        <w:rPr>
          <w:rFonts w:ascii="Times New Roman" w:hAnsi="Times New Roman" w:cs="Times New Roman"/>
          <w:sz w:val="24"/>
          <w:szCs w:val="24"/>
        </w:rPr>
      </w:pPr>
      <w:r w:rsidRPr="00814097">
        <w:rPr>
          <w:rFonts w:ascii="Times New Roman" w:hAnsi="Times New Roman" w:cs="Times New Roman"/>
          <w:sz w:val="24"/>
          <w:szCs w:val="24"/>
        </w:rPr>
        <w:t xml:space="preserve">By- </w:t>
      </w:r>
      <w:r w:rsidR="00814097" w:rsidRPr="00814097">
        <w:rPr>
          <w:rFonts w:ascii="Times New Roman" w:hAnsi="Times New Roman" w:cs="Times New Roman"/>
          <w:sz w:val="24"/>
          <w:szCs w:val="24"/>
        </w:rPr>
        <w:t>Vartika Singh</w:t>
      </w:r>
    </w:p>
    <w:p w:rsidR="00814097" w:rsidRPr="00814097" w:rsidRDefault="00FC7459" w:rsidP="00814097">
      <w:pPr>
        <w:spacing w:line="360" w:lineRule="auto"/>
        <w:jc w:val="center"/>
        <w:rPr>
          <w:rFonts w:ascii="Times New Roman" w:hAnsi="Times New Roman" w:cs="Times New Roman"/>
          <w:b/>
          <w:smallCaps/>
          <w:sz w:val="24"/>
          <w:szCs w:val="24"/>
        </w:rPr>
      </w:pPr>
      <w:bookmarkStart w:id="0" w:name="_Toc254173"/>
      <w:r>
        <w:rPr>
          <w:rFonts w:ascii="Times New Roman" w:hAnsi="Times New Roman" w:cs="Times New Roman"/>
          <w:b/>
          <w:smallCaps/>
          <w:noProof/>
          <w:sz w:val="24"/>
          <w:szCs w:val="24"/>
        </w:rPr>
        <w:pict>
          <v:line id="Straight Connector 3" o:spid="_x0000_s1027" style="position:absolute;left:0;text-align:left;z-index:251662336;visibility:visible" from="1.5pt,20.25pt" to="44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" strokecolor="black [3040]"/>
        </w:pict>
      </w:r>
      <w:r w:rsidR="00814097" w:rsidRPr="00814097">
        <w:rPr>
          <w:rFonts w:ascii="Times New Roman" w:hAnsi="Times New Roman" w:cs="Times New Roman"/>
          <w:b/>
          <w:smallCaps/>
          <w:sz w:val="24"/>
          <w:szCs w:val="24"/>
        </w:rPr>
        <w:t>Abstract</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Feminism is a movement that has grown around an ideology and aims at defining, establishing and defending equal political, economic and social rights for women, including equal opportunities in education, occupation, profession and other kinds of employment dominated exclusively by men since antiquity. Charles Fourier, the French philosopher, is credited to have coined the term in 1837, but its history involves the stories of all the struggles of women for equal rights – right to property, right to vote, and so on – in all ages. Feminism in India may be said to have arrived during the second decade of the twentieth century with the foundation of Women’s India Association (WIA) in 1917 by Annie Beasant, Margaret Cousins and Dorothy Jivarajadasa to promote suffrage movement (Cousins, 1947). The same decade witnessed the first few Indian women qualifying to pursue legal profession in India. Legal profession in India has changed its form and content and took various courses through its developmental journey to reach in its present shape. In its historical advancement, the legal fraternity in India has for the first time recognised the importance of female vakils or pleaders to practice before the court of law by enacting the Legal Practitioners (Women) Act, XXIII of 1923.</w:t>
      </w:r>
    </w:p>
    <w:p w:rsidR="00814097" w:rsidRPr="00814097" w:rsidRDefault="00FC7459" w:rsidP="00814097">
      <w:pPr>
        <w:spacing w:line="360" w:lineRule="auto"/>
        <w:jc w:val="center"/>
        <w:rPr>
          <w:rFonts w:ascii="Times New Roman" w:hAnsi="Times New Roman" w:cs="Times New Roman"/>
          <w:b/>
          <w:smallCaps/>
          <w:sz w:val="24"/>
          <w:szCs w:val="24"/>
        </w:rPr>
      </w:pPr>
      <w:r>
        <w:rPr>
          <w:rFonts w:ascii="Times New Roman" w:hAnsi="Times New Roman" w:cs="Times New Roman"/>
          <w:b/>
          <w:smallCaps/>
          <w:noProof/>
          <w:sz w:val="24"/>
          <w:szCs w:val="24"/>
        </w:rPr>
        <w:pict>
          <v:line id="Straight Connector 5" o:spid="_x0000_s1028" style="position:absolute;left:0;text-align:left;z-index:251664384;visibility:visible" from="-3pt,24.75pt" to="45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" strokecolor="black [3040]"/>
        </w:pict>
      </w:r>
      <w:r w:rsidR="00814097" w:rsidRPr="00814097">
        <w:rPr>
          <w:rFonts w:ascii="Times New Roman" w:hAnsi="Times New Roman" w:cs="Times New Roman"/>
          <w:b/>
          <w:smallCaps/>
          <w:sz w:val="24"/>
          <w:szCs w:val="24"/>
        </w:rPr>
        <w:t>Introduction</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In the prompt a long time after the foundation of the Allahabad High Court, the lawful calling in Uttar Pradesh was primarily overwhelmed by men. Cornelia Sorabji was the primary lady permitted by the Allahabad High Court to rehearse. Nonetheless, ladies' investment in legitimate calling in the state still stayed at a low dimension, and saw a perceptible increment just amid the most recent decade of the twentieth century.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This adjustment in the arrangement of the calling conveyed numerous issues to the fore, including innovation, proficient versatility and pay disparity. The ladies entering the calling unavoidably came to confront the customary outlook of the Indian families presenting multitudinous difficulties to both single and wedded ladies hopefuls.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Notwithstanding their conjugal status, their rank and religious character additionally assumed no inconsequential job in debilitating the new participants. The sex segregation and lewd behavior were further expansion to their burdens and situation in the court premises, </w:t>
      </w:r>
      <w:r w:rsidRPr="00814097">
        <w:rPr>
          <w:rFonts w:ascii="Times New Roman" w:hAnsi="Times New Roman" w:cs="Times New Roman"/>
          <w:sz w:val="24"/>
          <w:szCs w:val="24"/>
        </w:rPr>
        <w:lastRenderedPageBreak/>
        <w:t>particularly the lower courts. In any case, regardless of these difficulties, the developing instructive status of the Indian ladies has now turned into the changing specialist in professionalizing the customary Indian lady.</w:t>
      </w:r>
      <w:r w:rsidRPr="00814097">
        <w:rPr>
          <w:rStyle w:val="FootnoteReference"/>
          <w:rFonts w:ascii="Times New Roman" w:hAnsi="Times New Roman" w:cs="Times New Roman"/>
          <w:sz w:val="24"/>
          <w:szCs w:val="24"/>
        </w:rPr>
        <w:footnoteReference w:id="2"/>
      </w:r>
      <w:r w:rsidRPr="00814097">
        <w:rPr>
          <w:rFonts w:ascii="Times New Roman" w:hAnsi="Times New Roman" w:cs="Times New Roman"/>
          <w:sz w:val="24"/>
          <w:szCs w:val="24"/>
        </w:rPr>
        <w:t xml:space="preserve"> Regardless of her multi-dimensional difficulties, her journey for personality and cognizance for an equivalent sexual orientation status are clear in both the general public and the premises of the lower courts.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From the earliest starting point of acculturated society on the planet one of such simple field is securing the lawful privileges of each substance existing in such region; the commencement of support in its formal from, for example prosecution or providing legal counsel as a calling. History is clear that from ages this calling is thriving in practically all parts of the world as a fundamental portion of the societal set up. Not just it was a natural piece of the general public and yet it was considered as one of the unmistakable calling among the rundown honorable callings rehearsed in a socialized society.</w:t>
      </w:r>
      <w:r w:rsidRPr="00814097">
        <w:rPr>
          <w:rStyle w:val="FootnoteReference"/>
          <w:rFonts w:ascii="Times New Roman" w:hAnsi="Times New Roman" w:cs="Times New Roman"/>
          <w:sz w:val="24"/>
          <w:szCs w:val="24"/>
        </w:rPr>
        <w:footnoteReference w:id="3"/>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This article in this way mostly addresses that how ladies have begun her adventure towards headways of their sexual orientation cooperation and spoke to with all valor to demonstrate their capacity and tirelessness towards this calling. It at that point features a portion of the positives accomplished by the female in this calling and those flummox which has still kept up an imbalance among the law evangelists just based on their sex. It besides attempts to redirect the consideration towards some those issues which are available in a wicked size in the present milieu of India when ladies are generally without the slightest hesitation come and join themselves in the field of law.</w:t>
      </w:r>
    </w:p>
    <w:p w:rsidR="00814097" w:rsidRPr="00814097" w:rsidRDefault="00FC7459" w:rsidP="00814097">
      <w:pPr>
        <w:pStyle w:val="Heading2"/>
        <w:rPr>
          <w:rFonts w:cs="Times New Roman"/>
          <w:szCs w:val="24"/>
        </w:rPr>
      </w:pPr>
      <w:r>
        <w:rPr>
          <w:rFonts w:cs="Times New Roman"/>
          <w:noProof/>
          <w:szCs w:val="24"/>
        </w:rPr>
        <w:pict>
          <v:line id="Straight Connector 6" o:spid="_x0000_s1029" style="position:absolute;z-index:251665408;visibility:visible;mso-width-relative:margin" from="453pt,38.45pt" to="453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" strokecolor="black [3040]"/>
        </w:pict>
      </w:r>
      <w:r w:rsidR="00814097" w:rsidRPr="00814097">
        <w:rPr>
          <w:rFonts w:cs="Times New Roman"/>
          <w:szCs w:val="24"/>
        </w:rPr>
        <w:t>position of female pleaders in the history of indian legal sorority</w:t>
      </w:r>
    </w:p>
    <w:p w:rsidR="00814097" w:rsidRPr="00814097" w:rsidRDefault="00814097" w:rsidP="00814097">
      <w:pPr>
        <w:rPr>
          <w:rFonts w:ascii="Times New Roman" w:hAnsi="Times New Roman" w:cs="Times New Roman"/>
          <w:sz w:val="24"/>
          <w:szCs w:val="24"/>
        </w:rPr>
      </w:pP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In the same way as other of the nations around the globe India was having its own account of legitimate advancement. From old period itself India was enhanced with a portion of the amazing legitimate contents which have helped the then societal set up to look forward with appropriately controlled way.</w:t>
      </w:r>
      <w:r w:rsidRPr="00814097">
        <w:rPr>
          <w:rStyle w:val="FootnoteReference"/>
          <w:rFonts w:ascii="Times New Roman" w:hAnsi="Times New Roman" w:cs="Times New Roman"/>
          <w:sz w:val="24"/>
          <w:szCs w:val="24"/>
        </w:rPr>
        <w:footnoteReference w:id="4"/>
      </w:r>
      <w:r w:rsidRPr="00814097">
        <w:rPr>
          <w:rFonts w:ascii="Times New Roman" w:hAnsi="Times New Roman" w:cs="Times New Roman"/>
          <w:sz w:val="24"/>
          <w:szCs w:val="24"/>
        </w:rPr>
        <w:t xml:space="preserve"> Regardless of whether it was in Vedic ages when Smritis and Shastras were explained by prominently capable lights who have introduced in the field of law and organization or The Indus Valley Civilization whose common law framework has </w:t>
      </w:r>
      <w:r w:rsidRPr="00814097">
        <w:rPr>
          <w:rFonts w:ascii="Times New Roman" w:hAnsi="Times New Roman" w:cs="Times New Roman"/>
          <w:sz w:val="24"/>
          <w:szCs w:val="24"/>
        </w:rPr>
        <w:lastRenderedPageBreak/>
        <w:t>dependably been given a high esteem, India has constantly demonstrated its wealth in its legitimate nuts and bolts and comprehension.</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With the coming of Britishers in India, there was an influx of changes in the field of law and its task on the land. Some out of them were persistent to the point that even after Independence the nation thought to proceed with those enactments to manage itssociety with least conceivable changes. The investment of ladies in Indian legitimate organization was not there amid its antiquated occasions. Despite the fact that a portion of the females in the general public were permitted to ponder the sacred texts of that time and were perceived in last occasions as cardinals of information like Gargi and Maitrayee, yet these were astoundingly uncommon occurrences.</w:t>
      </w:r>
      <w:r w:rsidRPr="00814097">
        <w:rPr>
          <w:rStyle w:val="FootnoteReference"/>
          <w:rFonts w:ascii="Times New Roman" w:hAnsi="Times New Roman" w:cs="Times New Roman"/>
          <w:sz w:val="24"/>
          <w:szCs w:val="24"/>
        </w:rPr>
        <w:footnoteReference w:id="5"/>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In the last occasions however numerous among the Indian ladies broke the shackle and ventured out in front of their occasions to seek after their journey of learning in different fields; they were out of the lawful world till the coming of twentieth Century. The first among the association to join this male overwhelmed society was Cornelia Sorabji, shewas the primary female attorney of India who was permitted to rehearse in Allahabad High Court in 1924.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Not just had she turned into the wilderness among the ladies people in India to speak to them in among the male commanded society of legitimate experts however she was the person who enrolled her name in history being the principal female in the whole world to think about law at Oxford University.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She was the principal lady to sit for the Civil Law Examination yet was not able get a degree as ladies were not permitted to get a law degree over yonder till 1920. Anyway because of the male predisposition and segregation she was not permitted to argue any case rather was limited just up till giving conclusions on any case, till quite a while. This improvement in Indian legitimate stage was a consequence of a long test and tribulation.</w:t>
      </w:r>
      <w:r w:rsidRPr="00814097">
        <w:rPr>
          <w:rStyle w:val="FootnoteReference"/>
          <w:rFonts w:ascii="Times New Roman" w:hAnsi="Times New Roman" w:cs="Times New Roman"/>
          <w:sz w:val="24"/>
          <w:szCs w:val="24"/>
        </w:rPr>
        <w:footnoteReference w:id="6"/>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Unmistakable among the elements were two striking legal proclamations in this regard; viz. In Re:ReginaGuha v. Obscure, (1916) and In Re: Miss SudhansuBalaHazra v. Obscure, (1921) individually and the weighty draft of Legal Practitioners (Women) Act, XXIII, 1923. In both of these prosecutions the central issues raised were that when the female populace of </w:t>
      </w:r>
      <w:r w:rsidRPr="00814097">
        <w:rPr>
          <w:rFonts w:ascii="Times New Roman" w:hAnsi="Times New Roman" w:cs="Times New Roman"/>
          <w:sz w:val="24"/>
          <w:szCs w:val="24"/>
        </w:rPr>
        <w:lastRenderedPageBreak/>
        <w:t>India who are getting the level of law shape there perceived Universities under the explicit Act, they ought to likewise be permitted as pleader in the Court of Law, that there is no arrangements under the present enactments for the calling which can avert female law degree holders to rehearse freely in High Courts just as lower Courts. It brought a flood of social change and subsequently the previously mentioned enactment was appeared which at last made ready for ladies law applicants to be a piece of the Indian lawful brotherhood.</w:t>
      </w:r>
      <w:r w:rsidRPr="00814097">
        <w:rPr>
          <w:rStyle w:val="FootnoteReference"/>
          <w:rFonts w:ascii="Times New Roman" w:hAnsi="Times New Roman" w:cs="Times New Roman"/>
          <w:sz w:val="24"/>
          <w:szCs w:val="24"/>
        </w:rPr>
        <w:footnoteReference w:id="7"/>
      </w:r>
    </w:p>
    <w:p w:rsidR="00814097" w:rsidRPr="00814097" w:rsidRDefault="00FC7459" w:rsidP="00814097">
      <w:pPr>
        <w:spacing w:line="360" w:lineRule="auto"/>
        <w:jc w:val="both"/>
        <w:rPr>
          <w:rFonts w:ascii="Times New Roman" w:hAnsi="Times New Roman" w:cs="Times New Roman"/>
          <w:sz w:val="24"/>
          <w:szCs w:val="24"/>
        </w:rPr>
      </w:pPr>
      <w:r w:rsidRPr="00FC7459">
        <w:rPr>
          <w:rFonts w:ascii="Times New Roman" w:hAnsi="Times New Roman" w:cs="Times New Roman"/>
          <w:b/>
          <w:noProof/>
          <w:sz w:val="24"/>
          <w:szCs w:val="24"/>
        </w:rPr>
        <w:pict>
          <v:line id="Straight Connector 7" o:spid="_x0000_s1030" style="position:absolute;left:0;text-align:left;z-index:251666432;visibility:visible" from="605.25pt,74.45pt" to="1058.2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" strokecolor="black [3040]"/>
        </w:pict>
      </w:r>
      <w:r w:rsidR="00814097" w:rsidRPr="00814097">
        <w:rPr>
          <w:rFonts w:ascii="Times New Roman" w:hAnsi="Times New Roman" w:cs="Times New Roman"/>
          <w:sz w:val="24"/>
          <w:szCs w:val="24"/>
        </w:rPr>
        <w:t>Right now the female lawful experts are vital as there are different egregious violations which are submitted which plays with the nobility of the ladies and because of the general public nature numerous female exploited people can't open up before the male attorneys. So as to help, battle and request equity for the female exploited people ladies lawful experts are vital in each court the world over.</w:t>
      </w:r>
    </w:p>
    <w:p w:rsidR="00814097" w:rsidRPr="00814097" w:rsidRDefault="00814097" w:rsidP="00814097">
      <w:pPr>
        <w:pStyle w:val="Heading2"/>
        <w:jc w:val="both"/>
        <w:rPr>
          <w:rFonts w:cs="Times New Roman"/>
          <w:szCs w:val="24"/>
        </w:rPr>
      </w:pPr>
      <w:r w:rsidRPr="00814097">
        <w:rPr>
          <w:rFonts w:cs="Times New Roman"/>
          <w:szCs w:val="24"/>
        </w:rPr>
        <w:t>importance of ethics and morality for the female pleaders in the legal profession</w:t>
      </w:r>
    </w:p>
    <w:p w:rsidR="00814097" w:rsidRPr="00814097" w:rsidRDefault="00814097" w:rsidP="00814097">
      <w:pPr>
        <w:spacing w:line="360" w:lineRule="auto"/>
        <w:jc w:val="both"/>
        <w:rPr>
          <w:rFonts w:ascii="Times New Roman" w:hAnsi="Times New Roman" w:cs="Times New Roman"/>
          <w:sz w:val="24"/>
          <w:szCs w:val="24"/>
        </w:rPr>
      </w:pP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To start with, morals alludes to very much established norms of good and bad that recommend what people should do, normally as far as rights, commitments, advantages to society, decency, or explicit ethics. Such models are sufficient benchmarks of morals since they are bolstered by predictable and very much established reasons. Furthermore, morals alludes to the examination and improvement of one's moral standard. So it is important to continually analyze one's models to guarantee that they are sensible and very much established.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Morals additionally incorporates the consistent exertion of concentrate our very own good (the two convictions and directs) and teach them in our everyday execution of conduct. At the point when these practices incorporate proficient direct it is named as Professional Ethics and when that if pertinent to the general population of the Legal calling it is called as Legal Ethics.</w:t>
      </w:r>
      <w:r w:rsidRPr="00814097">
        <w:rPr>
          <w:rStyle w:val="FootnoteReference"/>
          <w:rFonts w:ascii="Times New Roman" w:hAnsi="Times New Roman" w:cs="Times New Roman"/>
          <w:sz w:val="24"/>
          <w:szCs w:val="24"/>
        </w:rPr>
        <w:footnoteReference w:id="8"/>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In the expressions of Chief Justice Marshall, "The principal point of legitimate morals is to keep up respect and nobility of the Law calling, to anchor a soul of neighborly participation between the Bench and the Bar in the advancement of higher models of equity, to set up </w:t>
      </w:r>
      <w:r w:rsidRPr="00814097">
        <w:rPr>
          <w:rFonts w:ascii="Times New Roman" w:hAnsi="Times New Roman" w:cs="Times New Roman"/>
          <w:sz w:val="24"/>
          <w:szCs w:val="24"/>
        </w:rPr>
        <w:lastRenderedPageBreak/>
        <w:t xml:space="preserve">decent and reasonable dealings with the direction, with his customers, rival and witnesses and partners". </w:t>
      </w:r>
    </w:p>
    <w:p w:rsidR="00814097" w:rsidRPr="00814097" w:rsidRDefault="00814097" w:rsidP="00814097">
      <w:pPr>
        <w:spacing w:before="240" w:line="360" w:lineRule="auto"/>
        <w:jc w:val="both"/>
        <w:rPr>
          <w:rFonts w:ascii="Times New Roman" w:hAnsi="Times New Roman" w:cs="Times New Roman"/>
          <w:sz w:val="24"/>
          <w:szCs w:val="24"/>
        </w:rPr>
      </w:pPr>
      <w:r w:rsidRPr="00814097">
        <w:rPr>
          <w:rFonts w:ascii="Times New Roman" w:hAnsi="Times New Roman" w:cs="Times New Roman"/>
          <w:sz w:val="24"/>
          <w:szCs w:val="24"/>
        </w:rPr>
        <w:t>Consequently the lawful world is completely dependable to keep up the lawfulness, fairness, direct and social parts of their own partners just as of the normal. Thus, on the off chance that individuals having a place with the society segregates among themselves, a definitive target will be reduced some place, which is then not be a dignity for a perfect type of expert morals. Subsequently, to accomplish the most astounding goal for which law is inserted in any socialized society, for example organization of equity must be accomplished if separation on any premise is stayed away from and consideration is just towards accomplishment of the best taking everybody together.</w:t>
      </w:r>
      <w:r w:rsidRPr="00814097">
        <w:rPr>
          <w:rStyle w:val="FootnoteReference"/>
          <w:rFonts w:ascii="Times New Roman" w:hAnsi="Times New Roman" w:cs="Times New Roman"/>
          <w:sz w:val="24"/>
          <w:szCs w:val="24"/>
        </w:rPr>
        <w:footnoteReference w:id="9"/>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Now and then it has additionally been acknowledged by the ladies legal advisors (extraordinarily who practice in Courts) themselves that, they can't give their total yield towards their calling when there emerges a prerequisite to fit in both of her expert and family obligations, that will be managed not coolly in light of the fact that occasionally that easygoing quality brings terrible outcomes unwelcomed by them breaking their vocation as a rule.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So morals and profound quality is something over any biasness at all which ought to be trailed by the individuals who are depended to see and defend the general public shape any kind of segregation in general.</w:t>
      </w:r>
    </w:p>
    <w:p w:rsidR="00814097" w:rsidRPr="00814097" w:rsidRDefault="00FC7459" w:rsidP="00814097">
      <w:pPr>
        <w:spacing w:line="360" w:lineRule="auto"/>
        <w:jc w:val="both"/>
        <w:rPr>
          <w:rFonts w:ascii="Times New Roman" w:hAnsi="Times New Roman" w:cs="Times New Roman"/>
          <w:b/>
          <w:smallCaps/>
          <w:sz w:val="24"/>
          <w:szCs w:val="24"/>
        </w:rPr>
      </w:pPr>
      <w:r>
        <w:rPr>
          <w:rFonts w:ascii="Times New Roman" w:hAnsi="Times New Roman" w:cs="Times New Roman"/>
          <w:b/>
          <w:smallCaps/>
          <w:noProof/>
          <w:sz w:val="24"/>
          <w:szCs w:val="24"/>
        </w:rPr>
        <w:pict>
          <v:line id="Straight Connector 10" o:spid="_x0000_s1031" style="position:absolute;left:0;text-align:left;z-index:251667456;visibility:visible;mso-width-relative:margin" from="621pt,25.3pt" to="108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" strokecolor="black [3040]"/>
        </w:pict>
      </w:r>
      <w:r w:rsidR="00814097" w:rsidRPr="00814097">
        <w:rPr>
          <w:rFonts w:ascii="Times New Roman" w:hAnsi="Times New Roman" w:cs="Times New Roman"/>
          <w:b/>
          <w:smallCaps/>
          <w:sz w:val="24"/>
          <w:szCs w:val="24"/>
        </w:rPr>
        <w:t>present scenario related to the gender discrimination for women in the legal fraternity</w:t>
      </w:r>
    </w:p>
    <w:p w:rsidR="00814097" w:rsidRPr="00814097" w:rsidRDefault="00814097" w:rsidP="00814097">
      <w:pPr>
        <w:spacing w:line="360" w:lineRule="auto"/>
        <w:jc w:val="both"/>
        <w:rPr>
          <w:rFonts w:ascii="Times New Roman" w:hAnsi="Times New Roman" w:cs="Times New Roman"/>
          <w:b/>
          <w:sz w:val="24"/>
          <w:szCs w:val="24"/>
        </w:rPr>
      </w:pPr>
      <w:r w:rsidRPr="00814097">
        <w:rPr>
          <w:rFonts w:ascii="Times New Roman" w:hAnsi="Times New Roman" w:cs="Times New Roman"/>
          <w:i/>
          <w:sz w:val="24"/>
          <w:szCs w:val="24"/>
        </w:rPr>
        <w:t xml:space="preserve">“There is a gender bias....People think women judges are not good enough to grapple with complicate commercial matters....sometimes, even a senior judge would turn around to say that you would not understand it....so you have to work twice as hard; you have to fight it out and struggle your way through!” </w:t>
      </w:r>
      <w:r w:rsidRPr="00814097">
        <w:rPr>
          <w:rFonts w:ascii="Times New Roman" w:hAnsi="Times New Roman" w:cs="Times New Roman"/>
          <w:sz w:val="24"/>
          <w:szCs w:val="24"/>
        </w:rPr>
        <w:t xml:space="preserve">– </w:t>
      </w:r>
      <w:r w:rsidRPr="00814097">
        <w:rPr>
          <w:rFonts w:ascii="Times New Roman" w:hAnsi="Times New Roman" w:cs="Times New Roman"/>
          <w:sz w:val="24"/>
          <w:szCs w:val="24"/>
          <w:u w:val="single"/>
        </w:rPr>
        <w:t>Justice Indu Malhotra</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At a board exchange facilitated as of late by the Vidhi Center for Legal Policy in a joint effort with the Oxford University, Supreme Court Justice Indu Malhotra gave an understanding into </w:t>
      </w:r>
      <w:r w:rsidRPr="00814097">
        <w:rPr>
          <w:rFonts w:ascii="Times New Roman" w:hAnsi="Times New Roman" w:cs="Times New Roman"/>
          <w:sz w:val="24"/>
          <w:szCs w:val="24"/>
        </w:rPr>
        <w:lastRenderedPageBreak/>
        <w:t xml:space="preserve">the situation of "Ladies in the Legal Profession" notwithstanding the shame that appends to their sex. </w:t>
      </w:r>
      <w:r w:rsidRPr="00814097">
        <w:rPr>
          <w:rStyle w:val="FootnoteReference"/>
          <w:rFonts w:ascii="Times New Roman" w:hAnsi="Times New Roman" w:cs="Times New Roman"/>
          <w:sz w:val="24"/>
          <w:szCs w:val="24"/>
        </w:rPr>
        <w:footnoteReference w:id="10"/>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In India, the frame of mind of oppression people has existed for ages and this influences the lives whether both the sexual orientations. Despite the fact that the Constitution of India has given equivalent rights to the two people, sex dissimilarity remains. Ladies are seen to be burdened at work. The issues with respect to sexual orientation separation have influenced the field of law and the lawful specialists also. The issue is mostly influencing the female legal counselors who have recently begun their calling as a lesser under their prevalent.</w:t>
      </w:r>
      <w:r w:rsidRPr="00814097">
        <w:rPr>
          <w:rStyle w:val="FootnoteReference"/>
          <w:rFonts w:ascii="Times New Roman" w:hAnsi="Times New Roman" w:cs="Times New Roman"/>
          <w:sz w:val="24"/>
          <w:szCs w:val="24"/>
        </w:rPr>
        <w:footnoteReference w:id="11"/>
      </w:r>
    </w:p>
    <w:p w:rsid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In spite of the fact that, ladies in lawful calling never again confront sexual orientation segregation which was looked by them twenty or thirty years back, yet there are a few extraordinary issues, in view of sex separation which they need to confront. Ladies legal counselors are constantly judged and contrasted with their male partners.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While forceful ladies lawyers are made a decision as brutal and upsetting, the individuals who are not all that forceful are named as powerless and unfit for this activity. They additionally confront certain remarks on their physical properties like tallness, weight or voice which are considered to pass on involvement and expert in the calling just as in our general public.</w:t>
      </w:r>
    </w:p>
    <w:p w:rsidR="00814097" w:rsidRDefault="00814097" w:rsidP="00814097">
      <w:pPr>
        <w:pStyle w:val="Heading2"/>
      </w:pPr>
      <w:r w:rsidRPr="00814097">
        <w:t>CHALLENGES FACED BY FEMALE LEGAL PRACTITIONERS</w:t>
      </w:r>
    </w:p>
    <w:p w:rsidR="00814097" w:rsidRPr="00814097" w:rsidRDefault="00814097" w:rsidP="00814097"/>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There are a few difficulties that are looked by female backers amid the season of their calling, particularly amid the start of their calling. Some the difficulties include:</w:t>
      </w:r>
    </w:p>
    <w:p w:rsidR="00814097" w:rsidRPr="00814097" w:rsidRDefault="00814097" w:rsidP="00814097">
      <w:pPr>
        <w:spacing w:before="100" w:beforeAutospacing="1" w:after="100" w:afterAutospacing="1" w:line="360" w:lineRule="auto"/>
        <w:jc w:val="both"/>
        <w:rPr>
          <w:rFonts w:ascii="Times New Roman" w:eastAsia="Times New Roman" w:hAnsi="Times New Roman" w:cs="Times New Roman"/>
          <w:i/>
          <w:sz w:val="24"/>
          <w:szCs w:val="24"/>
        </w:rPr>
      </w:pPr>
      <w:r w:rsidRPr="00814097">
        <w:rPr>
          <w:rFonts w:ascii="Times New Roman" w:eastAsia="Times New Roman" w:hAnsi="Times New Roman" w:cs="Times New Roman"/>
          <w:bCs/>
          <w:i/>
          <w:sz w:val="24"/>
          <w:szCs w:val="24"/>
        </w:rPr>
        <w:t>It affects their career</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Dominant part of the ladies attorneys may have confronted some issue or the other in their profession. While entering the calling, female legal counselors trusted that sex segregation is a thing of past, yet later; they understand that despite everything it exists in our general public.</w:t>
      </w:r>
      <w:r w:rsidRPr="00814097">
        <w:rPr>
          <w:rStyle w:val="FootnoteReference"/>
          <w:rFonts w:ascii="Times New Roman" w:hAnsi="Times New Roman" w:cs="Times New Roman"/>
          <w:sz w:val="24"/>
          <w:szCs w:val="24"/>
        </w:rPr>
        <w:footnoteReference w:id="12"/>
      </w:r>
    </w:p>
    <w:p w:rsidR="00814097" w:rsidRPr="00814097" w:rsidRDefault="00814097" w:rsidP="00814097">
      <w:pPr>
        <w:spacing w:before="100" w:beforeAutospacing="1" w:after="100" w:afterAutospacing="1" w:line="360" w:lineRule="auto"/>
        <w:jc w:val="both"/>
        <w:rPr>
          <w:rFonts w:ascii="Times New Roman" w:eastAsia="Times New Roman" w:hAnsi="Times New Roman" w:cs="Times New Roman"/>
          <w:i/>
          <w:sz w:val="24"/>
          <w:szCs w:val="24"/>
        </w:rPr>
      </w:pPr>
      <w:r w:rsidRPr="00814097">
        <w:rPr>
          <w:rFonts w:ascii="Times New Roman" w:eastAsia="Times New Roman" w:hAnsi="Times New Roman" w:cs="Times New Roman"/>
          <w:bCs/>
          <w:i/>
          <w:sz w:val="24"/>
          <w:szCs w:val="24"/>
        </w:rPr>
        <w:lastRenderedPageBreak/>
        <w:t>Intimidated by male colleagues</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Ladies legal advisors have generally been the objective of a few terrorizing techniques by their male partners sooner or later in their vocation. The male partners regularly utilize certain 'harasser strategies' as opposed to belligerence certainties to pick up a vital favorable position for their situation and profession.</w:t>
      </w:r>
      <w:r w:rsidRPr="00814097">
        <w:rPr>
          <w:rStyle w:val="FootnoteReference"/>
          <w:rFonts w:ascii="Times New Roman" w:hAnsi="Times New Roman" w:cs="Times New Roman"/>
          <w:sz w:val="24"/>
          <w:szCs w:val="24"/>
        </w:rPr>
        <w:footnoteReference w:id="13"/>
      </w:r>
    </w:p>
    <w:p w:rsidR="00814097" w:rsidRPr="00814097" w:rsidRDefault="00814097" w:rsidP="00814097">
      <w:pPr>
        <w:pStyle w:val="Heading3"/>
      </w:pPr>
      <w:r w:rsidRPr="00814097">
        <w:t>It is not unique to female lawyers</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Ladies lawyers need to confront excessively forceful and negative reaction amid their calling, yet these issues are not remarkable to ladies. Other minority lawyers confront them too in numerous different nations. Henceforth such conduct forces extraordinary difficulties to female legal advisors too.</w:t>
      </w:r>
      <w:r w:rsidRPr="00814097">
        <w:rPr>
          <w:rStyle w:val="FootnoteReference"/>
          <w:rFonts w:ascii="Times New Roman" w:hAnsi="Times New Roman" w:cs="Times New Roman"/>
          <w:sz w:val="24"/>
          <w:szCs w:val="24"/>
        </w:rPr>
        <w:footnoteReference w:id="14"/>
      </w:r>
    </w:p>
    <w:p w:rsidR="00814097" w:rsidRPr="00814097" w:rsidRDefault="00814097" w:rsidP="00814097">
      <w:pPr>
        <w:pStyle w:val="Heading3"/>
      </w:pPr>
      <w:r w:rsidRPr="00814097">
        <w:t>Affects both professional and personal life</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In this unique circumstance, it must be expressed that when contrasted with male attorneys, female legal advisors confront more difficulties in bringing a harmony between their profession and their family. Numerous females express that they experience the most exceedingly bad sort of sexual orientation separation in their office or the organizations with which they are related to. </w:t>
      </w:r>
    </w:p>
    <w:p w:rsid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Under portrayal of female attorneys in the Bar Associations additionally remains as a noteworthy issue of concern. This is on the grounds that numerous ladies disappear from their vocation, such leaves running from a couple of months to quite a while. The reason for leave incorporate a craving for a family. In any case, amid such hole, numerous progressions happen in the calling including improvement of new law, innovation and furthermore losing contact with expert systems. In such occasions, approaches giving adaptable work courses of action to ladies could empower the business to hold profitable staff who are (or "planning to") coming back to take a shot at a later date.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There is likewise a requirement for bodies that speak to the legitimate calling to gather information on different parts of sexual orientation uniqueness, incorporating the distinction </w:t>
      </w:r>
      <w:r w:rsidRPr="00814097">
        <w:rPr>
          <w:rFonts w:ascii="Times New Roman" w:hAnsi="Times New Roman" w:cs="Times New Roman"/>
          <w:sz w:val="24"/>
          <w:szCs w:val="24"/>
        </w:rPr>
        <w:lastRenderedPageBreak/>
        <w:t>in pay among people, and the purposes behind the absence of female attorney maintenance, especially following 5 years of expert experience.</w:t>
      </w:r>
      <w:r w:rsidRPr="00814097">
        <w:rPr>
          <w:rStyle w:val="FootnoteReference"/>
          <w:rFonts w:ascii="Times New Roman" w:hAnsi="Times New Roman" w:cs="Times New Roman"/>
          <w:sz w:val="24"/>
          <w:szCs w:val="24"/>
        </w:rPr>
        <w:footnoteReference w:id="15"/>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In the event that we see the present situation, in the period of modernization there is still sexual orientation dogmatism in the lawful crew. This can be demonstrated by the specific raw numbers which have been finished by different government offices in regard of ladies position in the post of judge in different High Courts and the level of ladies who have sexual orientation biasness in the lawful society.</w:t>
      </w:r>
      <w:r w:rsidRPr="00814097">
        <w:rPr>
          <w:rStyle w:val="FootnoteReference"/>
          <w:rFonts w:ascii="Times New Roman" w:hAnsi="Times New Roman" w:cs="Times New Roman"/>
          <w:sz w:val="24"/>
          <w:szCs w:val="24"/>
        </w:rPr>
        <w:footnoteReference w:id="16"/>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eastAsia="Times New Roman" w:hAnsi="Times New Roman" w:cs="Times New Roman"/>
          <w:noProof/>
          <w:sz w:val="24"/>
          <w:szCs w:val="24"/>
          <w:lang w:bidi="ar-SA"/>
        </w:rPr>
        <w:drawing>
          <wp:inline distT="0" distB="0" distL="0" distR="0">
            <wp:extent cx="4288155" cy="2076450"/>
            <wp:effectExtent l="0" t="0" r="171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4097" w:rsidRPr="00814097" w:rsidRDefault="00FC7459" w:rsidP="00814097">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line id="Straight Connector 12" o:spid="_x0000_s1033" style="position:absolute;left:0;text-align:left;z-index:251669504;visibility:visible" from="-12pt,17.9pt" to="476.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AtgEAALkDAAAOAAAAZHJzL2Uyb0RvYy54bWysU8GOEzEMvSPxD1HudKaV2EW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" strokecolor="black [3040]"/>
        </w:pict>
      </w:r>
      <w:r w:rsidR="00814097" w:rsidRPr="00814097">
        <w:rPr>
          <w:rFonts w:ascii="Times New Roman" w:eastAsia="Times New Roman" w:hAnsi="Times New Roman" w:cs="Times New Roman"/>
          <w:b/>
          <w:bCs/>
          <w:sz w:val="24"/>
          <w:szCs w:val="24"/>
        </w:rPr>
        <w:t>POSITION OF FEMALE JUDGES IN VARIOUS HIGH COURTS</w:t>
      </w:r>
    </w:p>
    <w:tbl>
      <w:tblPr>
        <w:tblW w:w="9100" w:type="dxa"/>
        <w:tblCellMar>
          <w:left w:w="0" w:type="dxa"/>
          <w:right w:w="0" w:type="dxa"/>
        </w:tblCellMar>
        <w:tblLook w:val="0420"/>
      </w:tblPr>
      <w:tblGrid>
        <w:gridCol w:w="3035"/>
        <w:gridCol w:w="3032"/>
        <w:gridCol w:w="3033"/>
      </w:tblGrid>
      <w:tr w:rsidR="00814097" w:rsidRPr="00814097" w:rsidTr="00784362">
        <w:trPr>
          <w:trHeight w:val="466"/>
        </w:trPr>
        <w:tc>
          <w:tcPr>
            <w:tcW w:w="3035" w:type="dxa"/>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HIGH COURT</w:t>
            </w:r>
          </w:p>
        </w:tc>
        <w:tc>
          <w:tcPr>
            <w:tcW w:w="3032" w:type="dxa"/>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MALE</w:t>
            </w:r>
          </w:p>
        </w:tc>
        <w:tc>
          <w:tcPr>
            <w:tcW w:w="3033" w:type="dxa"/>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FEMALE</w:t>
            </w:r>
          </w:p>
        </w:tc>
      </w:tr>
      <w:tr w:rsidR="00814097" w:rsidRPr="00814097" w:rsidTr="00784362">
        <w:trPr>
          <w:trHeight w:val="584"/>
        </w:trPr>
        <w:tc>
          <w:tcPr>
            <w:tcW w:w="3035" w:type="dxa"/>
            <w:tcBorders>
              <w:top w:val="single" w:sz="24"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ALLAHABAD</w:t>
            </w:r>
          </w:p>
        </w:tc>
        <w:tc>
          <w:tcPr>
            <w:tcW w:w="3032" w:type="dxa"/>
            <w:tcBorders>
              <w:top w:val="single" w:sz="24"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62</w:t>
            </w:r>
          </w:p>
        </w:tc>
        <w:tc>
          <w:tcPr>
            <w:tcW w:w="3033" w:type="dxa"/>
            <w:tcBorders>
              <w:top w:val="single" w:sz="24"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5</w:t>
            </w:r>
          </w:p>
        </w:tc>
      </w:tr>
      <w:tr w:rsidR="00814097" w:rsidRPr="00814097" w:rsidTr="00784362">
        <w:trPr>
          <w:trHeight w:val="584"/>
        </w:trPr>
        <w:tc>
          <w:tcPr>
            <w:tcW w:w="3035"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BOMBAY</w:t>
            </w:r>
          </w:p>
        </w:tc>
        <w:tc>
          <w:tcPr>
            <w:tcW w:w="3032"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47</w:t>
            </w:r>
          </w:p>
        </w:tc>
        <w:tc>
          <w:tcPr>
            <w:tcW w:w="3033"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7</w:t>
            </w:r>
          </w:p>
        </w:tc>
      </w:tr>
      <w:tr w:rsidR="00814097" w:rsidRPr="00814097" w:rsidTr="00784362">
        <w:trPr>
          <w:trHeight w:val="584"/>
        </w:trPr>
        <w:tc>
          <w:tcPr>
            <w:tcW w:w="3035"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CALCUTTA</w:t>
            </w:r>
          </w:p>
        </w:tc>
        <w:tc>
          <w:tcPr>
            <w:tcW w:w="3032"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18</w:t>
            </w:r>
          </w:p>
        </w:tc>
        <w:tc>
          <w:tcPr>
            <w:tcW w:w="3033"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2</w:t>
            </w:r>
          </w:p>
        </w:tc>
      </w:tr>
      <w:tr w:rsidR="00814097" w:rsidRPr="00814097" w:rsidTr="00784362">
        <w:trPr>
          <w:trHeight w:val="584"/>
        </w:trPr>
        <w:tc>
          <w:tcPr>
            <w:tcW w:w="3035"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DELHI</w:t>
            </w:r>
          </w:p>
        </w:tc>
        <w:tc>
          <w:tcPr>
            <w:tcW w:w="3032"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32</w:t>
            </w:r>
          </w:p>
        </w:tc>
        <w:tc>
          <w:tcPr>
            <w:tcW w:w="3033"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814097" w:rsidRPr="00814097" w:rsidRDefault="00814097" w:rsidP="00784362">
            <w:pPr>
              <w:spacing w:before="100" w:beforeAutospacing="1" w:after="100" w:afterAutospacing="1" w:line="360" w:lineRule="auto"/>
              <w:jc w:val="both"/>
              <w:rPr>
                <w:rFonts w:ascii="Times New Roman" w:eastAsia="Times New Roman" w:hAnsi="Times New Roman" w:cs="Times New Roman"/>
                <w:b/>
                <w:bCs/>
                <w:sz w:val="24"/>
                <w:szCs w:val="24"/>
              </w:rPr>
            </w:pPr>
            <w:r w:rsidRPr="00814097">
              <w:rPr>
                <w:rFonts w:ascii="Times New Roman" w:eastAsia="Times New Roman" w:hAnsi="Times New Roman" w:cs="Times New Roman"/>
                <w:b/>
                <w:bCs/>
                <w:sz w:val="24"/>
                <w:szCs w:val="24"/>
              </w:rPr>
              <w:t>7</w:t>
            </w:r>
          </w:p>
        </w:tc>
      </w:tr>
    </w:tbl>
    <w:p w:rsidR="00814097" w:rsidRPr="00814097" w:rsidRDefault="00814097" w:rsidP="00814097">
      <w:pPr>
        <w:spacing w:after="200" w:line="276" w:lineRule="auto"/>
        <w:rPr>
          <w:rFonts w:ascii="Times New Roman" w:eastAsia="Times New Roman" w:hAnsi="Times New Roman" w:cs="Times New Roman"/>
          <w:b/>
          <w:bCs/>
          <w:sz w:val="24"/>
          <w:szCs w:val="24"/>
        </w:rPr>
      </w:pPr>
    </w:p>
    <w:p w:rsidR="00814097" w:rsidRPr="00814097" w:rsidRDefault="00814097" w:rsidP="00814097">
      <w:pPr>
        <w:spacing w:after="200" w:line="276" w:lineRule="auto"/>
        <w:rPr>
          <w:rFonts w:ascii="Times New Roman" w:eastAsia="Times New Roman" w:hAnsi="Times New Roman" w:cs="Times New Roman"/>
          <w:b/>
          <w:bCs/>
          <w:sz w:val="24"/>
          <w:szCs w:val="24"/>
        </w:rPr>
      </w:pPr>
    </w:p>
    <w:p w:rsidR="00814097" w:rsidRPr="00814097" w:rsidRDefault="00814097" w:rsidP="00814097">
      <w:pPr>
        <w:spacing w:after="200" w:line="276" w:lineRule="auto"/>
        <w:rPr>
          <w:rFonts w:ascii="Times New Roman" w:eastAsia="Times New Roman" w:hAnsi="Times New Roman" w:cs="Times New Roman"/>
          <w:b/>
          <w:bCs/>
          <w:sz w:val="24"/>
          <w:szCs w:val="24"/>
        </w:rPr>
      </w:pPr>
    </w:p>
    <w:p w:rsidR="00814097" w:rsidRPr="00814097" w:rsidRDefault="00814097" w:rsidP="00814097">
      <w:pPr>
        <w:spacing w:after="200" w:line="276" w:lineRule="auto"/>
        <w:rPr>
          <w:rFonts w:ascii="Times New Roman" w:eastAsia="Times New Roman" w:hAnsi="Times New Roman" w:cs="Times New Roman"/>
          <w:b/>
          <w:bCs/>
          <w:sz w:val="24"/>
          <w:szCs w:val="24"/>
        </w:rPr>
      </w:pPr>
    </w:p>
    <w:p w:rsidR="00814097" w:rsidRPr="00814097" w:rsidRDefault="00814097" w:rsidP="00814097">
      <w:pPr>
        <w:spacing w:after="200" w:line="276" w:lineRule="auto"/>
        <w:rPr>
          <w:rFonts w:ascii="Times New Roman" w:eastAsia="Times New Roman" w:hAnsi="Times New Roman" w:cs="Times New Roman"/>
          <w:b/>
          <w:bCs/>
          <w:sz w:val="24"/>
          <w:szCs w:val="24"/>
        </w:rPr>
      </w:pPr>
    </w:p>
    <w:p w:rsidR="00814097" w:rsidRPr="00814097" w:rsidRDefault="00814097" w:rsidP="00814097">
      <w:pPr>
        <w:spacing w:after="200" w:line="276" w:lineRule="auto"/>
        <w:rPr>
          <w:rFonts w:ascii="Times New Roman" w:eastAsia="Times New Roman" w:hAnsi="Times New Roman" w:cs="Times New Roman"/>
          <w:b/>
          <w:bCs/>
          <w:sz w:val="24"/>
          <w:szCs w:val="24"/>
        </w:rPr>
      </w:pPr>
    </w:p>
    <w:p w:rsidR="00814097" w:rsidRPr="00814097" w:rsidRDefault="00FC7459" w:rsidP="00814097">
      <w:p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line id="Straight Connector 13" o:spid="_x0000_s1034" style="position:absolute;z-index:251670528;visibility:visible" from="-8.25pt,48pt" to="46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" strokecolor="black [3040]"/>
        </w:pict>
      </w:r>
      <w:r w:rsidR="00814097" w:rsidRPr="00814097">
        <w:rPr>
          <w:rFonts w:ascii="Times New Roman" w:eastAsia="Times New Roman" w:hAnsi="Times New Roman" w:cs="Times New Roman"/>
          <w:b/>
          <w:bCs/>
          <w:sz w:val="24"/>
          <w:szCs w:val="24"/>
        </w:rPr>
        <w:t xml:space="preserve">CURRENT POSITION OF THE FEMALE PLEADERS IN THE LEGAL SORORITY (GENDER DISCRIMINATION) </w:t>
      </w:r>
    </w:p>
    <w:p w:rsidR="00814097" w:rsidRPr="00814097" w:rsidRDefault="00814097" w:rsidP="00814097">
      <w:pPr>
        <w:spacing w:line="360" w:lineRule="auto"/>
        <w:jc w:val="both"/>
        <w:rPr>
          <w:rFonts w:ascii="Times New Roman" w:hAnsi="Times New Roman" w:cs="Times New Roman"/>
          <w:sz w:val="24"/>
          <w:szCs w:val="24"/>
        </w:rPr>
      </w:pP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eastAsia="Times New Roman" w:hAnsi="Times New Roman" w:cs="Times New Roman"/>
          <w:noProof/>
          <w:sz w:val="24"/>
          <w:szCs w:val="24"/>
          <w:lang w:bidi="ar-SA"/>
        </w:rPr>
        <w:drawing>
          <wp:inline distT="0" distB="0" distL="0" distR="0">
            <wp:extent cx="4505325" cy="24574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Out of the example populace of 73 ladies lawful experts, upwards of 25 acknowledged to having encountered some sort of sexual orientation segregation at the District Court of Lucknow. Forty-six had not felt any such segregation, while 2 favored not to remark on this angle. As far as rate, while 63% had not encountered any sexual orientation segregation, 34% had, and 3% declined to remark.</w:t>
      </w:r>
      <w:r w:rsidRPr="00814097">
        <w:rPr>
          <w:rStyle w:val="FootnoteReference"/>
          <w:rFonts w:ascii="Times New Roman" w:hAnsi="Times New Roman" w:cs="Times New Roman"/>
          <w:sz w:val="24"/>
          <w:szCs w:val="24"/>
        </w:rPr>
        <w:footnoteReference w:id="17"/>
      </w:r>
    </w:p>
    <w:p w:rsidR="00814097" w:rsidRPr="00814097" w:rsidRDefault="00814097" w:rsidP="00814097">
      <w:pPr>
        <w:spacing w:after="200" w:line="276" w:lineRule="auto"/>
        <w:rPr>
          <w:rFonts w:ascii="Times New Roman" w:hAnsi="Times New Roman" w:cs="Times New Roman"/>
          <w:sz w:val="24"/>
          <w:szCs w:val="24"/>
        </w:rPr>
      </w:pPr>
      <w:r w:rsidRPr="00814097">
        <w:rPr>
          <w:rFonts w:ascii="Times New Roman" w:hAnsi="Times New Roman" w:cs="Times New Roman"/>
          <w:sz w:val="24"/>
          <w:szCs w:val="24"/>
        </w:rPr>
        <w:br w:type="page"/>
      </w:r>
    </w:p>
    <w:p w:rsidR="00814097" w:rsidRDefault="00814097" w:rsidP="00814097">
      <w:pPr>
        <w:pStyle w:val="Heading1"/>
        <w:pBdr>
          <w:bottom w:val="single" w:sz="4" w:space="1" w:color="auto"/>
        </w:pBdr>
        <w:rPr>
          <w:rFonts w:eastAsia="Times New Roman"/>
        </w:rPr>
      </w:pPr>
      <w:r w:rsidRPr="00814097">
        <w:rPr>
          <w:rFonts w:eastAsia="Times New Roman"/>
        </w:rPr>
        <w:lastRenderedPageBreak/>
        <w:t>CONCLUSION</w:t>
      </w:r>
    </w:p>
    <w:p w:rsidR="00814097" w:rsidRPr="00814097" w:rsidRDefault="00814097" w:rsidP="00814097"/>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The above parts of the article has extravagantly managed different parts of essence of ladylike legitimate experts, disparity and oppressive conduct towards them and significant issues looked by them because of such segregations be that as it may, at present the support of ladies in this calling is estimable. She has extended the roof with her unfaltering endeavors to make a stately position in every one of the parts of lawful calling autonomous of its temperament and dangers required with it. Presently there are quantities of effective ladies lawful experts in each region whether it is prosecution or corporate firms, legal executive or legitimate guide, research or scholastics and numerous others in the field of law.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Activities like, Society of Women Lawyers India (SOWL), All India Federation of Women Lawyers, has been set up to enhance collaboration of ladies attorneys at national dimension. Notwithstanding it there are a few fora by which they can collaborate with their International partners. Preeminent Court has setup a Committee to care for the sexual orientation sensitizational issues for securing the privilege to work in a protected situation and the greater part of the High Courts have tailed it by enhancing their ladies cell and setting up such boards of trustees which will deal with the complaints set forward by the female legal advisors. After Vishakha Case and Consequential Act of 2013 and Nirbhaya case in 2012, Indian businesses whether in Private of Governmental Organizations are especially mindful of their responsibility to give a safe and anchored condition to their female workers. </w:t>
      </w:r>
    </w:p>
    <w:p w:rsidR="00814097" w:rsidRPr="00814097" w:rsidRDefault="00814097" w:rsidP="00814097">
      <w:pPr>
        <w:spacing w:line="36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Presently, the general public has progressed significantly in front of those occasions when individuals like Cornelia Sorabji needs to battle alone in a male commanded world. Individuals of ladylike sexual orientation needs to demonstrate just the same old thing new to influence the world to comprehend what they can accomplish in the event that they need to. Henceforth the perfect type of morals and profound quality in lawful calling ought to dependably center towards accomplishing and building up equity and legitimateness in the general public as opposed to enjoying segregation and superfluous worries towards any sexual orientation without explicit grounds. Each and every lawful expert ought to be judged not on their sex but rather on their yield and respectability towards the calling which is viewed as one of the age administration to the humanity. </w:t>
      </w:r>
    </w:p>
    <w:bookmarkEnd w:id="0"/>
    <w:p w:rsidR="00814097" w:rsidRPr="00814097" w:rsidRDefault="00814097" w:rsidP="00814097">
      <w:pPr>
        <w:pStyle w:val="Heading1"/>
        <w:spacing w:after="240"/>
        <w:rPr>
          <w:rFonts w:cs="Times New Roman"/>
          <w:szCs w:val="24"/>
        </w:rPr>
      </w:pPr>
    </w:p>
    <w:sectPr w:rsidR="00814097" w:rsidRPr="00814097" w:rsidSect="002716DE">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D5C" w:rsidRDefault="00D54D5C" w:rsidP="00273650">
      <w:pPr>
        <w:spacing w:after="0" w:line="240" w:lineRule="auto"/>
      </w:pPr>
      <w:r>
        <w:separator/>
      </w:r>
    </w:p>
  </w:endnote>
  <w:endnote w:type="continuationSeparator" w:id="1">
    <w:p w:rsidR="00D54D5C" w:rsidRDefault="00D54D5C"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FC7459" w:rsidRPr="00FC7459">
      <w:fldChar w:fldCharType="begin"/>
    </w:r>
    <w:r w:rsidR="00163098">
      <w:instrText xml:space="preserve"> PAGE   \* MERGEFORMAT </w:instrText>
    </w:r>
    <w:r w:rsidR="00FC7459" w:rsidRPr="00FC7459">
      <w:fldChar w:fldCharType="separate"/>
    </w:r>
    <w:r w:rsidR="00A92267" w:rsidRPr="00A92267">
      <w:rPr>
        <w:rFonts w:asciiTheme="majorHAnsi" w:hAnsiTheme="majorHAnsi"/>
        <w:noProof/>
      </w:rPr>
      <w:t>10</w:t>
    </w:r>
    <w:r w:rsidR="00FC7459">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D5C" w:rsidRDefault="00D54D5C" w:rsidP="00273650">
      <w:pPr>
        <w:spacing w:after="0" w:line="240" w:lineRule="auto"/>
      </w:pPr>
      <w:r>
        <w:separator/>
      </w:r>
    </w:p>
  </w:footnote>
  <w:footnote w:type="continuationSeparator" w:id="1">
    <w:p w:rsidR="00D54D5C" w:rsidRDefault="00D54D5C" w:rsidP="00273650">
      <w:pPr>
        <w:spacing w:after="0" w:line="240" w:lineRule="auto"/>
      </w:pPr>
      <w:r>
        <w:continuationSeparator/>
      </w:r>
    </w:p>
  </w:footnote>
  <w:footnote w:id="2">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Kenneth Russell Chamberlain, Puck Publishing Corporation, 1915, http://blogs.loc.gov/law/2015/03/women-in-history-lawyers-and-judges/</w:t>
      </w:r>
    </w:p>
  </w:footnote>
  <w:footnote w:id="3">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Kelly Buchanan, Women in History: Lawyers and Judges, Library Of Congress, available at http://blogs.loc.gov/law/2015/03/women-in-history-lawyers-and-judges</w:t>
      </w:r>
    </w:p>
  </w:footnote>
  <w:footnote w:id="4">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Biographies of Judges, THE SUPREME COURT, available at https://www.supremecourt.uk/about/biographies-of-the-justices.html</w:t>
      </w:r>
    </w:p>
  </w:footnote>
  <w:footnote w:id="5">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35 IndCas 925, 21 CWN 74, http://manupatra.com/doc/1090509/</w:t>
      </w:r>
    </w:p>
  </w:footnote>
  <w:footnote w:id="6">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Staff Reporter, Martinian clinches all India 6th rank in CLAT, TNN, May 20, 2015, http://timesofindia.indiatimes.com/city/lucknow/Martinian-clinches-all-India-6th-rank-in CLAT/article show/47349696.cms</w:t>
      </w:r>
    </w:p>
  </w:footnote>
  <w:footnote w:id="7">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ILR 1 Patna 104, 64 IndCas 636, http://indiankanoon.org/doc/1246400/</w:t>
      </w:r>
    </w:p>
  </w:footnote>
  <w:footnote w:id="8">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KunalDoley, In India Inc too, women lawyers setting new bar, March 6 2015 http://www.financialexpress.com/article/india-news/in-india-inc-too-women-lawyers-setting-new-bar/220027/</w:t>
      </w:r>
    </w:p>
  </w:footnote>
  <w:footnote w:id="9">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16When Leila Seth became a victim of gender bias!, Apr 23, 2015, (PTI), http://www.deccanherald.com/content/473366/when-leila-seth-became-victim.html</w:t>
      </w:r>
    </w:p>
  </w:footnote>
  <w:footnote w:id="10">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List of Bombay High Court Judges, http://bombayhighcourt.nic.in/jshow.php</w:t>
      </w:r>
    </w:p>
  </w:footnote>
  <w:footnote w:id="11">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Staff Reporter, Women lawyers vital for transformation of future society, The Hindu, Chennai, March 16, 2013, http://www.thehindu.com/news/national/tamil-nadu/women-lawyers-vital-for-transformation-of-future-society/article4516487.ece</w:t>
      </w:r>
    </w:p>
  </w:footnote>
  <w:footnote w:id="12">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21List of Supreme Court Judges in India, Supreme Court of India, http://supremecourtofindia.nic.in/judges/judges.htm</w:t>
      </w:r>
    </w:p>
  </w:footnote>
  <w:footnote w:id="13">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lang w:val="en-IN"/>
        </w:rPr>
        <w:t>Id</w:t>
      </w:r>
    </w:p>
  </w:footnote>
  <w:footnote w:id="14">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lang w:val="en-IN"/>
        </w:rPr>
        <w:t>Id</w:t>
      </w:r>
    </w:p>
  </w:footnote>
  <w:footnote w:id="15">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List Allahabad High Court Judges, http://www.allahabadhighcourt.in/service/judgeListSeni.jsp</w:t>
      </w:r>
    </w:p>
  </w:footnote>
  <w:footnote w:id="16">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List of Calcutta High Court Judges, http://calcuttahighcourt.nic.in/judges.htm</w:t>
      </w:r>
    </w:p>
  </w:footnote>
  <w:footnote w:id="17">
    <w:p w:rsidR="00814097" w:rsidRPr="004800AB" w:rsidRDefault="00814097" w:rsidP="00814097">
      <w:pPr>
        <w:pStyle w:val="FootnoteText"/>
        <w:rPr>
          <w:rFonts w:ascii="Times New Roman" w:hAnsi="Times New Roman" w:cs="Times New Roman"/>
          <w:sz w:val="22"/>
          <w:szCs w:val="22"/>
          <w:lang w:val="en-IN"/>
        </w:rPr>
      </w:pPr>
      <w:r w:rsidRPr="004800AB">
        <w:rPr>
          <w:rStyle w:val="FootnoteReference"/>
          <w:rFonts w:ascii="Times New Roman" w:hAnsi="Times New Roman" w:cs="Times New Roman"/>
          <w:sz w:val="22"/>
          <w:szCs w:val="22"/>
        </w:rPr>
        <w:footnoteRef/>
      </w:r>
      <w:r w:rsidRPr="004800AB">
        <w:rPr>
          <w:rFonts w:ascii="Times New Roman" w:hAnsi="Times New Roman" w:cs="Times New Roman"/>
          <w:sz w:val="22"/>
          <w:szCs w:val="22"/>
        </w:rPr>
        <w:t xml:space="preserve"> List of Delhi High court Judges, http://delhihighcourt.nic.in/cjsittingjudges.asp,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A92267"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sidRPr="00A65282">
          <w:rPr>
            <w:rFonts w:asciiTheme="majorHAnsi" w:eastAsiaTheme="majorEastAsia" w:hAnsiTheme="majorHAnsi" w:cstheme="majorBidi"/>
          </w:rPr>
          <w:t xml:space="preserve">Volume 10, (2018), June                                                                                                 </w:t>
        </w:r>
        <w:r>
          <w:rPr>
            <w:rFonts w:asciiTheme="majorHAnsi" w:eastAsiaTheme="majorEastAsia" w:hAnsiTheme="majorHAnsi" w:cstheme="majorBidi"/>
          </w:rPr>
          <w:t>“ISSN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1"/>
  </w:num>
  <w:num w:numId="5">
    <w:abstractNumId w:val="9"/>
  </w:num>
  <w:num w:numId="6">
    <w:abstractNumId w:val="5"/>
  </w:num>
  <w:num w:numId="7">
    <w:abstractNumId w:val="8"/>
  </w:num>
  <w:num w:numId="8">
    <w:abstractNumId w:val="0"/>
  </w:num>
  <w:num w:numId="9">
    <w:abstractNumId w:val="4"/>
  </w:num>
  <w:num w:numId="10">
    <w:abstractNumId w:val="1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47C83"/>
    <w:rsid w:val="00A5014C"/>
    <w:rsid w:val="00A56A04"/>
    <w:rsid w:val="00A64FAD"/>
    <w:rsid w:val="00A765BD"/>
    <w:rsid w:val="00A92267"/>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54D5C"/>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C7459"/>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r>
              <a:rPr lang="en-US"/>
              <a:t>POSITION OF FEMALE JUDGES IN SC </a:t>
            </a:r>
          </a:p>
        </c:rich>
      </c:tx>
      <c:spPr>
        <a:noFill/>
        <a:ln>
          <a:noFill/>
        </a:ln>
        <a:effectLst/>
      </c:spPr>
    </c:title>
    <c:plotArea>
      <c:layout/>
      <c:pieChart>
        <c:varyColors val="1"/>
        <c:ser>
          <c:idx val="0"/>
          <c:order val="0"/>
          <c:tx>
            <c:strRef>
              <c:f>Sheet1!$B$1</c:f>
              <c:strCache>
                <c:ptCount val="1"/>
                <c:pt idx="0">
                  <c:v>Sales</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Val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24</c:v>
                </c:pt>
                <c:pt idx="1">
                  <c:v>3</c:v>
                </c:pt>
              </c:numCache>
            </c:numRef>
          </c:val>
        </c:ser>
        <c:dLbls>
          <c:showVal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a:defRPr sz="2128" b="1" i="0" u="none" strike="noStrike" kern="1200" cap="all" baseline="0">
                <a:solidFill>
                  <a:schemeClr val="tx1">
                    <a:lumMod val="65000"/>
                    <a:lumOff val="35000"/>
                  </a:schemeClr>
                </a:solidFill>
                <a:latin typeface="+mn-lt"/>
                <a:ea typeface="+mn-ea"/>
                <a:cs typeface="+mn-cs"/>
              </a:defRPr>
            </a:pPr>
            <a:r>
              <a:rPr lang="en-US" sz="1600" dirty="0"/>
              <a:t>Experience of Gender Discrimination by Women Legal Professionals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9687499999999994E-2"/>
          <c:y val="0.44053214563655579"/>
          <c:w val="0.57343749999999949"/>
          <c:h val="0.47982631152643307"/>
        </c:manualLayout>
      </c:layout>
      <c:pie3DChart>
        <c:varyColors val="1"/>
        <c:ser>
          <c:idx val="0"/>
          <c:order val="0"/>
          <c:tx>
            <c:strRef>
              <c:f>Sheet1!$B$1</c:f>
              <c:strCache>
                <c:ptCount val="1"/>
                <c:pt idx="0">
                  <c:v>Experience of Gender Discrimination by Women Legal Professionals </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endParaRPr lang="en-US"/>
                </a:p>
              </c:txPr>
            </c:dLbl>
            <c:dLbl>
              <c:idx val="1"/>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2"/>
                      </a:solidFill>
                      <a:latin typeface="+mn-lt"/>
                      <a:ea typeface="+mn-ea"/>
                      <a:cs typeface="+mn-cs"/>
                    </a:defRPr>
                  </a:pPr>
                  <a:endParaRPr lang="en-US"/>
                </a:p>
              </c:txPr>
            </c:dLbl>
            <c:dLbl>
              <c:idx val="2"/>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accent3"/>
                      </a:solidFill>
                      <a:latin typeface="+mn-lt"/>
                      <a:ea typeface="+mn-ea"/>
                      <a:cs typeface="+mn-cs"/>
                    </a:defRPr>
                  </a:pPr>
                  <a:endParaRPr lang="en-US"/>
                </a:p>
              </c:txPr>
            </c:dLbl>
            <c:spPr>
              <a:noFill/>
              <a:ln>
                <a:noFill/>
              </a:ln>
              <a:effectLst/>
            </c:spPr>
            <c:dLblPos val="outEnd"/>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c:v>
                </c:pt>
                <c:pt idx="2">
                  <c:v>NA</c:v>
                </c:pt>
              </c:strCache>
            </c:strRef>
          </c:cat>
          <c:val>
            <c:numRef>
              <c:f>Sheet1!$B$2:$B$4</c:f>
              <c:numCache>
                <c:formatCode>General</c:formatCode>
                <c:ptCount val="3"/>
                <c:pt idx="0">
                  <c:v>25</c:v>
                </c:pt>
                <c:pt idx="1">
                  <c:v>46</c:v>
                </c:pt>
                <c:pt idx="2">
                  <c:v>2</c:v>
                </c:pt>
              </c:numCache>
            </c:numRef>
          </c:val>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10, (2018), June                                                                                                 “ISSN 2455-2488”</dc:title>
  <dc:creator>Manya Tandon</dc:creator>
  <cp:lastModifiedBy>Administrator</cp:lastModifiedBy>
  <cp:revision>3</cp:revision>
  <dcterms:created xsi:type="dcterms:W3CDTF">2019-07-22T08:30:00Z</dcterms:created>
  <dcterms:modified xsi:type="dcterms:W3CDTF">2019-07-22T09:37:00Z</dcterms:modified>
</cp:coreProperties>
</file>